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ЖИЗНЕДЕЯТЕЛЬНОСТИ </w:t>
      </w:r>
    </w:p>
    <w:p w:rsidR="00AD3EE4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2020/2021 учебного года</w:t>
      </w:r>
    </w:p>
    <w:p w:rsidR="00E629CE" w:rsidRPr="00031E6B" w:rsidRDefault="00E629CE" w:rsidP="00E629C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 xml:space="preserve">Комплект заданий для участников </w:t>
      </w:r>
      <w:r w:rsidR="00462E2B">
        <w:rPr>
          <w:rFonts w:ascii="Times New Roman" w:hAnsi="Times New Roman" w:cs="Times New Roman"/>
          <w:b/>
          <w:sz w:val="28"/>
          <w:szCs w:val="28"/>
        </w:rPr>
        <w:t>7-8</w:t>
      </w:r>
      <w:r w:rsidRPr="00031E6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tbl>
      <w:tblPr>
        <w:tblStyle w:val="a7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E07D55" w:rsidRPr="00031E6B" w:rsidTr="00E07D55">
        <w:tc>
          <w:tcPr>
            <w:tcW w:w="2463" w:type="dxa"/>
            <w:tcBorders>
              <w:top w:val="single" w:sz="4" w:space="0" w:color="auto"/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3" w:type="dxa"/>
            <w:tcBorders>
              <w:top w:val="single" w:sz="4" w:space="0" w:color="auto"/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464" w:type="dxa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Общий балл</w:t>
            </w:r>
          </w:p>
        </w:tc>
        <w:tc>
          <w:tcPr>
            <w:tcW w:w="2464" w:type="dxa"/>
            <w:vMerge w:val="restart"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7D55" w:rsidRPr="00031E6B" w:rsidTr="00E07D55">
        <w:tc>
          <w:tcPr>
            <w:tcW w:w="2463" w:type="dxa"/>
            <w:tcBorders>
              <w:left w:val="single" w:sz="4" w:space="0" w:color="auto"/>
              <w:bottom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1E6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63" w:type="dxa"/>
            <w:tcBorders>
              <w:bottom w:val="single" w:sz="4" w:space="0" w:color="auto"/>
              <w:righ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  <w:tcBorders>
              <w:left w:val="single" w:sz="4" w:space="0" w:color="auto"/>
            </w:tcBorders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E07D55" w:rsidRPr="00031E6B" w:rsidRDefault="00E07D55" w:rsidP="00E07D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07D55" w:rsidRPr="00031E6B" w:rsidRDefault="00E07D55" w:rsidP="00E07D5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>Председатель жюри:_____________________(______________________)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>Члены жюри:___________________________(______________________)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              ____________________________(______________________)</w:t>
      </w:r>
    </w:p>
    <w:p w:rsidR="00031E6B" w:rsidRDefault="00E07D55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D55" w:rsidRPr="00031E6B" w:rsidRDefault="00E07D55" w:rsidP="00031E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lastRenderedPageBreak/>
        <w:t>Уважаемый участник олимпиады!</w:t>
      </w:r>
    </w:p>
    <w:p w:rsidR="00031E6B" w:rsidRPr="00031E6B" w:rsidRDefault="00031E6B" w:rsidP="00E07D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В</w:t>
      </w:r>
      <w:r w:rsidR="00E07D55" w:rsidRPr="00031E6B">
        <w:rPr>
          <w:rFonts w:ascii="Times New Roman" w:hAnsi="Times New Roman" w:cs="Times New Roman"/>
          <w:sz w:val="28"/>
          <w:szCs w:val="28"/>
        </w:rPr>
        <w:t>ам предстоит выполнить задания теоретического тура. Работа состоит из двух частей и включает 18 заданий.</w:t>
      </w:r>
      <w:r w:rsidRPr="00031E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</w:t>
      </w:r>
      <w:r w:rsidR="00E07D55" w:rsidRPr="00031E6B">
        <w:rPr>
          <w:rFonts w:ascii="Times New Roman" w:hAnsi="Times New Roman" w:cs="Times New Roman"/>
          <w:sz w:val="28"/>
          <w:szCs w:val="28"/>
        </w:rPr>
        <w:t>Часть 1 состоит из 3 заданий (1-3)</w:t>
      </w:r>
      <w:r w:rsidR="009C6B39">
        <w:rPr>
          <w:rFonts w:ascii="Times New Roman" w:hAnsi="Times New Roman" w:cs="Times New Roman"/>
          <w:sz w:val="28"/>
          <w:szCs w:val="28"/>
        </w:rPr>
        <w:t>. Задание 1 оценивается в 30</w:t>
      </w:r>
      <w:r w:rsidRPr="00031E6B">
        <w:rPr>
          <w:rFonts w:ascii="Times New Roman" w:hAnsi="Times New Roman" w:cs="Times New Roman"/>
          <w:sz w:val="28"/>
          <w:szCs w:val="28"/>
        </w:rPr>
        <w:t xml:space="preserve"> баллов (по 5 баллов за каждое верное </w:t>
      </w:r>
      <w:r w:rsidR="009C6B39">
        <w:rPr>
          <w:rFonts w:ascii="Times New Roman" w:hAnsi="Times New Roman" w:cs="Times New Roman"/>
          <w:sz w:val="28"/>
          <w:szCs w:val="28"/>
        </w:rPr>
        <w:t>определение), задание 2 оценивается в 40</w:t>
      </w:r>
      <w:r w:rsidRPr="00031E6B">
        <w:rPr>
          <w:rFonts w:ascii="Times New Roman" w:hAnsi="Times New Roman" w:cs="Times New Roman"/>
          <w:sz w:val="28"/>
          <w:szCs w:val="28"/>
        </w:rPr>
        <w:t xml:space="preserve"> баллов (по 5 баллов за каждое верное </w:t>
      </w:r>
      <w:r w:rsidR="009C6B39">
        <w:rPr>
          <w:rFonts w:ascii="Times New Roman" w:hAnsi="Times New Roman" w:cs="Times New Roman"/>
          <w:sz w:val="28"/>
          <w:szCs w:val="28"/>
        </w:rPr>
        <w:t>установленное соответствие), задание 3 оценивается в 1</w:t>
      </w:r>
      <w:r w:rsidRPr="00031E6B">
        <w:rPr>
          <w:rFonts w:ascii="Times New Roman" w:hAnsi="Times New Roman" w:cs="Times New Roman"/>
          <w:sz w:val="28"/>
          <w:szCs w:val="28"/>
        </w:rPr>
        <w:t>5 балло</w:t>
      </w:r>
      <w:r w:rsidR="009C6B39">
        <w:rPr>
          <w:rFonts w:ascii="Times New Roman" w:hAnsi="Times New Roman" w:cs="Times New Roman"/>
          <w:sz w:val="28"/>
          <w:szCs w:val="28"/>
        </w:rPr>
        <w:t>в (по 5 баллов за каждый верно указанный признак</w:t>
      </w:r>
      <w:r w:rsidRPr="00031E6B">
        <w:rPr>
          <w:rFonts w:ascii="Times New Roman" w:hAnsi="Times New Roman" w:cs="Times New Roman"/>
          <w:sz w:val="28"/>
          <w:szCs w:val="28"/>
        </w:rPr>
        <w:t>). Ч</w:t>
      </w:r>
      <w:r w:rsidR="00E07D55" w:rsidRPr="00031E6B">
        <w:rPr>
          <w:rFonts w:ascii="Times New Roman" w:hAnsi="Times New Roman" w:cs="Times New Roman"/>
          <w:sz w:val="28"/>
          <w:szCs w:val="28"/>
        </w:rPr>
        <w:t>асть 2 состоит из 15 заданий (4-18)</w:t>
      </w:r>
      <w:r w:rsidRPr="00031E6B">
        <w:rPr>
          <w:rFonts w:ascii="Times New Roman" w:hAnsi="Times New Roman" w:cs="Times New Roman"/>
          <w:sz w:val="28"/>
          <w:szCs w:val="28"/>
        </w:rPr>
        <w:t xml:space="preserve">, оцениваемых в 15 баллов (по 1 баллу за каждый верный ответ). 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Не спеша, внимательно читайте задания. В заданиях 1-3 ответы вписывайте в специальные формы. Если потребуется корректировка выбранного вами варианта ответа, то неправильный вариант ответа зачеркните крестиком, а новый аккуратно напишите рядом. В заданиях 4-18 верный ответ обведите кружком.</w:t>
      </w:r>
    </w:p>
    <w:p w:rsidR="00031E6B" w:rsidRPr="00031E6B" w:rsidRDefault="00031E6B" w:rsidP="00031E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E6B">
        <w:rPr>
          <w:rFonts w:ascii="Times New Roman" w:hAnsi="Times New Roman" w:cs="Times New Roman"/>
          <w:sz w:val="28"/>
          <w:szCs w:val="28"/>
        </w:rPr>
        <w:t xml:space="preserve">     Задание теоретического тура считается выполненным, если вы вовремя сдаете его членам жюри.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Максимальная оценка – 100 баллов</w:t>
      </w:r>
    </w:p>
    <w:p w:rsidR="00E07D55" w:rsidRPr="00031E6B" w:rsidRDefault="00E07D55" w:rsidP="00E07D5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Время на выполнение заданий – 45 минут</w:t>
      </w:r>
    </w:p>
    <w:p w:rsidR="00E07D55" w:rsidRPr="00031E6B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E6B">
        <w:rPr>
          <w:rFonts w:ascii="Times New Roman" w:hAnsi="Times New Roman" w:cs="Times New Roman"/>
          <w:b/>
          <w:sz w:val="28"/>
          <w:szCs w:val="28"/>
        </w:rPr>
        <w:t>Желаем вам успеха!</w:t>
      </w: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E6B" w:rsidRDefault="00031E6B" w:rsidP="006B6DD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2B" w:rsidRPr="00462E2B" w:rsidRDefault="00E07D55" w:rsidP="00462E2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DDD"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p w:rsidR="009C6B39" w:rsidRPr="009C6B39" w:rsidRDefault="009C6B39" w:rsidP="009C6B39">
      <w:pPr>
        <w:pStyle w:val="a8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b/>
          <w:sz w:val="24"/>
          <w:szCs w:val="24"/>
        </w:rPr>
        <w:t>Заполни пропуски, записав РАЗБОРЧИВО ответ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А) ___________________- это психологическое состояние, вызванное угрожающим жизни воздействием внешних условий и выраженное в чувстве острого страха, охватывающего человека или множество людей, которые неудержимо и неконтролируемо стремятся избежать опасной ситуации.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Б) ____________________- это состояние полного физического, душевного и социального благополучия, а не только отсутствие болезней или физических дефектов.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В)_____________________- это неконтролируемое горение, причиняющее материальный ущерб, вред жизни и здоровью граждан, интересам общества и государства.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Г)____________________- это определение своего местоположения относительно элементов окружающего пространства.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Д)____________________- это один из основных способов защиты населения в ЧС, заключающийся в организованном перемещении населения и материальных ценностей в безопасные районы.</w:t>
      </w:r>
    </w:p>
    <w:p w:rsidR="009C6B39" w:rsidRPr="009C6B39" w:rsidRDefault="009C6B39" w:rsidP="009C6B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B39">
        <w:rPr>
          <w:rFonts w:ascii="Times New Roman" w:hAnsi="Times New Roman" w:cs="Times New Roman"/>
          <w:sz w:val="24"/>
          <w:szCs w:val="24"/>
        </w:rPr>
        <w:t>Е)_____________________- это смещение масс горных пород по склону под воздействием собственного веса и дополнительной нагрузки вследствие подмыва склона, переувлажнения, сейсмических толчков и иных процессов.</w:t>
      </w:r>
    </w:p>
    <w:p w:rsidR="009C6B39" w:rsidRDefault="009C6B39" w:rsidP="009C6B3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9">
        <w:rPr>
          <w:rFonts w:ascii="Times New Roman" w:hAnsi="Times New Roman" w:cs="Times New Roman"/>
          <w:b/>
          <w:sz w:val="24"/>
          <w:szCs w:val="24"/>
        </w:rPr>
        <w:t>2. Установите соответствие.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Pr="009C6B39">
        <w:rPr>
          <w:rFonts w:ascii="Times New Roman" w:hAnsi="Times New Roman" w:cs="Times New Roman"/>
          <w:b/>
          <w:sz w:val="24"/>
          <w:szCs w:val="24"/>
        </w:rPr>
        <w:t>впишите в таблиц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9C6B39">
        <w:rPr>
          <w:rFonts w:ascii="Times New Roman" w:hAnsi="Times New Roman" w:cs="Times New Roman"/>
          <w:b/>
          <w:sz w:val="24"/>
          <w:szCs w:val="24"/>
        </w:rPr>
        <w:t>.</w:t>
      </w:r>
    </w:p>
    <w:p w:rsidR="009C6B39" w:rsidRDefault="009C6B39" w:rsidP="009C6B3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между понятием и его определением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6"/>
        <w:gridCol w:w="8788"/>
      </w:tblGrid>
      <w:tr w:rsidR="009C6B39" w:rsidRPr="00BE1206" w:rsidTr="009C6B39">
        <w:tc>
          <w:tcPr>
            <w:tcW w:w="1986" w:type="dxa"/>
          </w:tcPr>
          <w:p w:rsidR="009C6B39" w:rsidRPr="009C6B39" w:rsidRDefault="009C6B39" w:rsidP="009C6B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6B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Понятие</w:t>
            </w:r>
          </w:p>
        </w:tc>
        <w:tc>
          <w:tcPr>
            <w:tcW w:w="8788" w:type="dxa"/>
          </w:tcPr>
          <w:p w:rsidR="009C6B39" w:rsidRPr="009C6B39" w:rsidRDefault="009C6B39" w:rsidP="009C6B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6B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Определение</w:t>
            </w:r>
          </w:p>
        </w:tc>
      </w:tr>
      <w:tr w:rsidR="009C6B39" w:rsidRPr="00BE1206" w:rsidTr="009C6B39">
        <w:tc>
          <w:tcPr>
            <w:tcW w:w="1986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эпидемия </w:t>
            </w:r>
          </w:p>
        </w:tc>
        <w:tc>
          <w:tcPr>
            <w:tcW w:w="8788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массовые инфекционные болезни животных</w:t>
            </w:r>
          </w:p>
        </w:tc>
      </w:tr>
      <w:tr w:rsidR="009C6B39" w:rsidRPr="00BE1206" w:rsidTr="009C6B39">
        <w:tc>
          <w:tcPr>
            <w:tcW w:w="1986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эпизоотии</w:t>
            </w:r>
          </w:p>
        </w:tc>
        <w:tc>
          <w:tcPr>
            <w:tcW w:w="8788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массовые болезни растений</w:t>
            </w:r>
          </w:p>
        </w:tc>
      </w:tr>
      <w:tr w:rsidR="009C6B39" w:rsidRPr="00BE1206" w:rsidTr="009C6B39">
        <w:tc>
          <w:tcPr>
            <w:tcW w:w="1986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эпифитотии</w:t>
            </w:r>
          </w:p>
        </w:tc>
        <w:tc>
          <w:tcPr>
            <w:tcW w:w="8788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группа болезней, которые вызываются специфическими возбудителями (бактериями, вирусами, грибками)</w:t>
            </w:r>
          </w:p>
        </w:tc>
      </w:tr>
      <w:tr w:rsidR="009C6B39" w:rsidRPr="00BE1206" w:rsidTr="009C6B39">
        <w:tc>
          <w:tcPr>
            <w:tcW w:w="1986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инфекционные болезни</w:t>
            </w:r>
          </w:p>
        </w:tc>
        <w:tc>
          <w:tcPr>
            <w:tcW w:w="8788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Г) </w:t>
            </w:r>
            <w:r w:rsidRPr="009C6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эпидемия, характеризующаяся распространением инфекционного заболевания на территории всей страны, территорию сопредельных государств, а иногда и многих стран мира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C6B39" w:rsidRPr="00BE1206" w:rsidTr="009C6B39">
        <w:tc>
          <w:tcPr>
            <w:tcW w:w="1986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  <w:r w:rsidRPr="009C6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Пандем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</w:p>
        </w:tc>
        <w:tc>
          <w:tcPr>
            <w:tcW w:w="8788" w:type="dxa"/>
          </w:tcPr>
          <w:p w:rsidR="009C6B39" w:rsidRPr="00BE1206" w:rsidRDefault="009C6B39" w:rsidP="009C6B3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6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 ш</w:t>
            </w: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ирокое распространение инфекционной болезни среди людей, значительно превышающее обычно регистрируемый на данной территории уровень заболеваемости.</w:t>
            </w:r>
          </w:p>
        </w:tc>
      </w:tr>
    </w:tbl>
    <w:p w:rsidR="009C6B39" w:rsidRDefault="009C6B39" w:rsidP="009C6B3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jc w:val="center"/>
        <w:tblInd w:w="720" w:type="dxa"/>
        <w:tblLook w:val="04A0"/>
      </w:tblPr>
      <w:tblGrid>
        <w:gridCol w:w="1826"/>
        <w:gridCol w:w="1827"/>
        <w:gridCol w:w="1827"/>
        <w:gridCol w:w="1827"/>
        <w:gridCol w:w="1827"/>
      </w:tblGrid>
      <w:tr w:rsidR="009C6B39" w:rsidTr="009C6B39">
        <w:trPr>
          <w:jc w:val="center"/>
        </w:trPr>
        <w:tc>
          <w:tcPr>
            <w:tcW w:w="1970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C6B39" w:rsidTr="009C6B39">
        <w:trPr>
          <w:jc w:val="center"/>
        </w:trPr>
        <w:tc>
          <w:tcPr>
            <w:tcW w:w="1970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9C6B39" w:rsidRDefault="009C6B39" w:rsidP="009C6B39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6B39" w:rsidRDefault="009C6B39" w:rsidP="009C6B39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B39" w:rsidRPr="00BE1206" w:rsidRDefault="009C6B39" w:rsidP="009C6B39">
      <w:pPr>
        <w:pStyle w:val="a8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между цветом льда и </w:t>
      </w: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характеристикой его прочности.</w:t>
      </w:r>
    </w:p>
    <w:tbl>
      <w:tblPr>
        <w:tblStyle w:val="a7"/>
        <w:tblW w:w="9639" w:type="dxa"/>
        <w:tblInd w:w="250" w:type="dxa"/>
        <w:tblLook w:val="04A0"/>
      </w:tblPr>
      <w:tblGrid>
        <w:gridCol w:w="4394"/>
        <w:gridCol w:w="5245"/>
      </w:tblGrid>
      <w:tr w:rsidR="009C6B39" w:rsidRPr="00BE1206" w:rsidTr="009C6B39">
        <w:tc>
          <w:tcPr>
            <w:tcW w:w="4394" w:type="dxa"/>
          </w:tcPr>
          <w:p w:rsidR="009C6B39" w:rsidRPr="009C6B39" w:rsidRDefault="009C6B39" w:rsidP="009C6B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6B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Цвет льда</w:t>
            </w:r>
          </w:p>
        </w:tc>
        <w:tc>
          <w:tcPr>
            <w:tcW w:w="5245" w:type="dxa"/>
            <w:vAlign w:val="bottom"/>
          </w:tcPr>
          <w:p w:rsidR="009C6B39" w:rsidRPr="009C6B39" w:rsidRDefault="009C6B39" w:rsidP="009C6B3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6B39">
              <w:rPr>
                <w:rStyle w:val="ac"/>
                <w:rFonts w:ascii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Прочность льда</w:t>
            </w:r>
          </w:p>
        </w:tc>
      </w:tr>
      <w:tr w:rsidR="009C6B39" w:rsidRPr="00BE1206" w:rsidTr="009C6B39">
        <w:tc>
          <w:tcPr>
            <w:tcW w:w="4394" w:type="dxa"/>
            <w:vAlign w:val="bottom"/>
          </w:tcPr>
          <w:p w:rsidR="009C6B39" w:rsidRPr="00BE1206" w:rsidRDefault="009C6B39" w:rsidP="009C6B39">
            <w:pPr>
              <w:pStyle w:val="a8"/>
              <w:numPr>
                <w:ilvl w:val="0"/>
                <w:numId w:val="19"/>
              </w:num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Лёд голубого цвета</w:t>
            </w:r>
          </w:p>
        </w:tc>
        <w:tc>
          <w:tcPr>
            <w:tcW w:w="5245" w:type="dxa"/>
            <w:vAlign w:val="bottom"/>
          </w:tcPr>
          <w:p w:rsidR="009C6B39" w:rsidRPr="00BE1206" w:rsidRDefault="009C6B39" w:rsidP="004347F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Прочность в два раза меньше относительно прочного льда</w:t>
            </w:r>
          </w:p>
        </w:tc>
      </w:tr>
      <w:tr w:rsidR="009C6B39" w:rsidRPr="00BE1206" w:rsidTr="009C6B39">
        <w:tc>
          <w:tcPr>
            <w:tcW w:w="4394" w:type="dxa"/>
            <w:vAlign w:val="bottom"/>
          </w:tcPr>
          <w:p w:rsidR="009C6B39" w:rsidRPr="00BE1206" w:rsidRDefault="009C6B39" w:rsidP="009C6B39">
            <w:pPr>
              <w:pStyle w:val="a8"/>
              <w:numPr>
                <w:ilvl w:val="0"/>
                <w:numId w:val="19"/>
              </w:num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Лёд белого цвета</w:t>
            </w:r>
          </w:p>
        </w:tc>
        <w:tc>
          <w:tcPr>
            <w:tcW w:w="5245" w:type="dxa"/>
            <w:vAlign w:val="bottom"/>
          </w:tcPr>
          <w:p w:rsidR="009C6B39" w:rsidRPr="00BE1206" w:rsidRDefault="009C6B39" w:rsidP="004347F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Ненадёжный</w:t>
            </w:r>
          </w:p>
        </w:tc>
      </w:tr>
      <w:tr w:rsidR="009C6B39" w:rsidRPr="00BE1206" w:rsidTr="009C6B39">
        <w:tc>
          <w:tcPr>
            <w:tcW w:w="4394" w:type="dxa"/>
            <w:vAlign w:val="bottom"/>
          </w:tcPr>
          <w:p w:rsidR="009C6B39" w:rsidRPr="00BE1206" w:rsidRDefault="009C6B39" w:rsidP="009C6B39">
            <w:pPr>
              <w:pStyle w:val="a8"/>
              <w:numPr>
                <w:ilvl w:val="0"/>
                <w:numId w:val="19"/>
              </w:num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Лёд матово-белый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желтоватым от</w:t>
            </w: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тенком</w:t>
            </w:r>
          </w:p>
        </w:tc>
        <w:tc>
          <w:tcPr>
            <w:tcW w:w="5245" w:type="dxa"/>
            <w:vAlign w:val="bottom"/>
          </w:tcPr>
          <w:p w:rsidR="009C6B39" w:rsidRPr="00BE1206" w:rsidRDefault="009C6B39" w:rsidP="004347F2">
            <w:pPr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В)Прочный</w:t>
            </w:r>
          </w:p>
        </w:tc>
      </w:tr>
    </w:tbl>
    <w:p w:rsidR="009C6B39" w:rsidRDefault="009C6B39" w:rsidP="009C6B39">
      <w:pPr>
        <w:pStyle w:val="3"/>
        <w:shd w:val="clear" w:color="auto" w:fill="FFFFFF"/>
        <w:spacing w:before="0" w:after="0"/>
        <w:textAlignment w:val="baseline"/>
        <w:rPr>
          <w:color w:val="000000" w:themeColor="text1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284"/>
        <w:gridCol w:w="3285"/>
        <w:gridCol w:w="3285"/>
      </w:tblGrid>
      <w:tr w:rsidR="009C6B39" w:rsidTr="009C6B39">
        <w:tc>
          <w:tcPr>
            <w:tcW w:w="3284" w:type="dxa"/>
          </w:tcPr>
          <w:p w:rsidR="009C6B39" w:rsidRDefault="009C6B39" w:rsidP="009C6B39">
            <w:pPr>
              <w:pStyle w:val="3"/>
              <w:spacing w:before="0" w:after="0"/>
              <w:jc w:val="center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  <w:p w:rsidR="009C6B39" w:rsidRDefault="009C6B39" w:rsidP="009C6B39">
            <w:pPr>
              <w:pStyle w:val="3"/>
              <w:spacing w:before="0" w:after="0"/>
              <w:jc w:val="center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</w:tcPr>
          <w:p w:rsidR="009C6B39" w:rsidRDefault="009C6B39" w:rsidP="009C6B39">
            <w:pPr>
              <w:pStyle w:val="3"/>
              <w:spacing w:before="0" w:after="0"/>
              <w:jc w:val="center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9C6B39" w:rsidRDefault="009C6B39" w:rsidP="009C6B39">
            <w:pPr>
              <w:pStyle w:val="3"/>
              <w:spacing w:before="0" w:after="0"/>
              <w:jc w:val="center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9C6B39" w:rsidTr="009C6B39">
        <w:tc>
          <w:tcPr>
            <w:tcW w:w="3284" w:type="dxa"/>
          </w:tcPr>
          <w:p w:rsidR="009C6B39" w:rsidRDefault="009C6B39" w:rsidP="009C6B39">
            <w:pPr>
              <w:pStyle w:val="3"/>
              <w:spacing w:before="0" w:after="0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</w:p>
          <w:p w:rsidR="009C6B39" w:rsidRDefault="009C6B39" w:rsidP="009C6B39">
            <w:pPr>
              <w:pStyle w:val="3"/>
              <w:spacing w:before="0" w:after="0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</w:tcPr>
          <w:p w:rsidR="009C6B39" w:rsidRDefault="009C6B39" w:rsidP="009C6B39">
            <w:pPr>
              <w:pStyle w:val="3"/>
              <w:spacing w:before="0" w:after="0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85" w:type="dxa"/>
          </w:tcPr>
          <w:p w:rsidR="009C6B39" w:rsidRDefault="009C6B39" w:rsidP="009C6B39">
            <w:pPr>
              <w:pStyle w:val="3"/>
              <w:spacing w:before="0" w:after="0"/>
              <w:textAlignment w:val="baseline"/>
              <w:outlineLvl w:val="2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C6B39" w:rsidRDefault="009C6B39" w:rsidP="009C6B3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B39" w:rsidRPr="009C6B39" w:rsidRDefault="009C6B39" w:rsidP="009C6B39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3.Основным способом временной остановки артериального кровотечения является наложение кровоостанавливающего жгута. Ниже представлены признаки, которые появляются при правильном наложении жгута и которые могут появиться, если жгут наложен неправильно.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ОБВЕДИТЕ кружком</w:t>
      </w:r>
      <w:r w:rsidRPr="009C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цифры, которыми обозначены признаки,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ВЕРНО </w:t>
      </w:r>
      <w:r w:rsidRPr="009C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наложенного жгута.</w:t>
      </w:r>
    </w:p>
    <w:p w:rsidR="009C6B39" w:rsidRPr="00BE1206" w:rsidRDefault="009C6B39" w:rsidP="009C6B39">
      <w:pPr>
        <w:pStyle w:val="ab"/>
        <w:shd w:val="clear" w:color="auto" w:fill="FFFFFF"/>
        <w:spacing w:before="0" w:after="0"/>
        <w:textAlignment w:val="baseline"/>
        <w:rPr>
          <w:color w:val="000000" w:themeColor="text1"/>
        </w:rPr>
      </w:pPr>
      <w:r w:rsidRPr="00BE1206">
        <w:rPr>
          <w:rStyle w:val="ac"/>
          <w:color w:val="000000" w:themeColor="text1"/>
          <w:bdr w:val="none" w:sz="0" w:space="0" w:color="auto" w:frame="1"/>
        </w:rPr>
        <w:t>Признаки: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остановка кровотечения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побледнение конечности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отёк конечности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усиление кровотечения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 пульса на артерии ниже наложенного жгута</w:t>
      </w:r>
    </w:p>
    <w:p w:rsidR="009C6B39" w:rsidRPr="00BE1206" w:rsidRDefault="009C6B39" w:rsidP="009C6B3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посинение кожи конечности</w:t>
      </w:r>
    </w:p>
    <w:p w:rsidR="009C6B39" w:rsidRDefault="009C6B39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B39" w:rsidRDefault="009C6B39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D55" w:rsidRPr="00E07D55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D55">
        <w:rPr>
          <w:rFonts w:ascii="Times New Roman" w:hAnsi="Times New Roman" w:cs="Times New Roman"/>
          <w:b/>
          <w:sz w:val="24"/>
          <w:szCs w:val="24"/>
        </w:rPr>
        <w:lastRenderedPageBreak/>
        <w:t>Часть 2</w:t>
      </w:r>
    </w:p>
    <w:p w:rsidR="00E07D55" w:rsidRDefault="00E07D55" w:rsidP="00E07D5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D55">
        <w:rPr>
          <w:rFonts w:ascii="Times New Roman" w:hAnsi="Times New Roman" w:cs="Times New Roman"/>
          <w:b/>
          <w:sz w:val="24"/>
          <w:szCs w:val="24"/>
        </w:rPr>
        <w:t>В заданиях 4-18 выберите ОДИН правильный ответ и ОБВЕДИТЕ ЕГО КРУЖКОМ</w:t>
      </w:r>
    </w:p>
    <w:p w:rsidR="00462E2B" w:rsidRPr="00BE1206" w:rsidRDefault="00E07D55" w:rsidP="00462E2B">
      <w:pPr>
        <w:pStyle w:val="3"/>
        <w:shd w:val="clear" w:color="auto" w:fill="FFFFFF"/>
        <w:textAlignment w:val="baseline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462E2B" w:rsidRPr="00BE1206">
        <w:rPr>
          <w:rStyle w:val="ac"/>
          <w:color w:val="000000" w:themeColor="text1"/>
          <w:sz w:val="24"/>
          <w:szCs w:val="24"/>
          <w:bdr w:val="none" w:sz="0" w:space="0" w:color="auto" w:frame="1"/>
        </w:rPr>
        <w:t>Каким знаком обозначается пешеходная дорожка?</w:t>
      </w:r>
    </w:p>
    <w:tbl>
      <w:tblPr>
        <w:tblStyle w:val="a7"/>
        <w:tblW w:w="0" w:type="auto"/>
        <w:jc w:val="center"/>
        <w:tblLook w:val="04A0"/>
      </w:tblPr>
      <w:tblGrid>
        <w:gridCol w:w="1176"/>
        <w:gridCol w:w="1176"/>
        <w:gridCol w:w="1153"/>
        <w:gridCol w:w="1266"/>
      </w:tblGrid>
      <w:tr w:rsidR="00462E2B" w:rsidTr="009C6B39">
        <w:trPr>
          <w:jc w:val="center"/>
        </w:trPr>
        <w:tc>
          <w:tcPr>
            <w:tcW w:w="117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E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589464" cy="749300"/>
                  <wp:effectExtent l="19050" t="0" r="1086" b="0"/>
                  <wp:docPr id="4" name="Рисунок 91" descr="https://olimpiadnye-zadanija.ru/wp-content/uploads/2017/12/4.5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olimpiadnye-zadanija.ru/wp-content/uploads/2017/12/4.5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47" cy="742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E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584200" cy="584200"/>
                  <wp:effectExtent l="19050" t="0" r="6350" b="0"/>
                  <wp:docPr id="5" name="Рисунок 92" descr="Знак &quot;Пешеходный переход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Знак &quot;Пешеходный переход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E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575733" cy="863600"/>
                  <wp:effectExtent l="19050" t="0" r="0" b="0"/>
                  <wp:docPr id="6" name="Рисунок 93" descr="https://olimpiadnye-zadanija.ru/wp-content/uploads/2017/12/5.33_Russian_road_sign.svg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olimpiadnye-zadanija.ru/wp-content/uploads/2017/12/5.33_Russian_road_sign.svg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33" cy="86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E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647700" cy="647700"/>
                  <wp:effectExtent l="19050" t="0" r="0" b="0"/>
                  <wp:docPr id="7" name="Рисунок 94" descr="Знак &quot;Пешеходная и велосипедная дорожка с совмещённым движением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Знак &quot;Пешеходная и велосипедная дорожка с совмещённым движением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E2B" w:rsidTr="009C6B39">
        <w:trPr>
          <w:jc w:val="center"/>
        </w:trPr>
        <w:tc>
          <w:tcPr>
            <w:tcW w:w="117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17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153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266" w:type="dxa"/>
          </w:tcPr>
          <w:p w:rsidR="00462E2B" w:rsidRDefault="00462E2B" w:rsidP="00462E2B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</w:p>
        </w:tc>
      </w:tr>
    </w:tbl>
    <w:p w:rsidR="00462E2B" w:rsidRDefault="00462E2B" w:rsidP="00462E2B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Какие из природных ЧС наиболее часты в России?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бури, ураганы</w:t>
      </w:r>
    </w:p>
    <w:p w:rsidR="00462E2B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засухи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тайфуны</w:t>
      </w:r>
    </w:p>
    <w:p w:rsidR="00462E2B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оползни</w:t>
      </w:r>
    </w:p>
    <w:p w:rsidR="009C6B39" w:rsidRPr="00BE1206" w:rsidRDefault="009C6B39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Что обозначает данная пиктограмма в метрополитене?</w:t>
      </w:r>
      <w:r w:rsidRPr="00462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Style w:val="a7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631"/>
      </w:tblGrid>
      <w:tr w:rsidR="00462E2B" w:rsidTr="00462E2B">
        <w:tc>
          <w:tcPr>
            <w:tcW w:w="4503" w:type="dxa"/>
          </w:tcPr>
          <w:p w:rsidR="00462E2B" w:rsidRDefault="00462E2B" w:rsidP="00462E2B">
            <w:pPr>
              <w:shd w:val="clear" w:color="auto" w:fill="FFFFFF"/>
              <w:spacing w:before="100" w:beforeAutospacing="1" w:after="100" w:afterAutospacing="1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запрещается прислоняться к стенам</w:t>
            </w:r>
          </w:p>
          <w:p w:rsidR="00462E2B" w:rsidRDefault="00462E2B" w:rsidP="00462E2B">
            <w:pPr>
              <w:shd w:val="clear" w:color="auto" w:fill="FFFFFF"/>
              <w:spacing w:before="100" w:beforeAutospacing="1" w:after="100" w:afterAutospacing="1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запрещается прислоняться к ограждениям</w:t>
            </w:r>
          </w:p>
          <w:p w:rsidR="00462E2B" w:rsidRDefault="00462E2B" w:rsidP="00462E2B">
            <w:pPr>
              <w:shd w:val="clear" w:color="auto" w:fill="FFFFFF"/>
              <w:spacing w:before="100" w:beforeAutospacing="1" w:after="100" w:afterAutospacing="1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запрещается стоять в проходе</w:t>
            </w:r>
          </w:p>
          <w:p w:rsidR="00462E2B" w:rsidRDefault="00462E2B" w:rsidP="00462E2B">
            <w:pPr>
              <w:shd w:val="clear" w:color="auto" w:fill="FFFFFF"/>
              <w:spacing w:before="100" w:beforeAutospacing="1" w:after="100" w:afterAutospacing="1"/>
              <w:ind w:left="36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12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запрещается прислоняться к дверям</w:t>
            </w:r>
          </w:p>
        </w:tc>
        <w:tc>
          <w:tcPr>
            <w:tcW w:w="4631" w:type="dxa"/>
          </w:tcPr>
          <w:p w:rsidR="00462E2B" w:rsidRDefault="00462E2B" w:rsidP="00462E2B">
            <w:pPr>
              <w:spacing w:beforeAutospacing="1" w:afterAutospacing="1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1664691" cy="1689100"/>
                  <wp:effectExtent l="19050" t="0" r="0" b="0"/>
                  <wp:docPr id="1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7772" t="13573" r="45218" b="227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70" cy="16893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заболевание и возбудителя, его вызывающего при попадании в рану земли (почвы) ,выберите ответ:</w:t>
      </w:r>
      <w:r w:rsidRPr="00462E2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холера, холерный вибрион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грипп, вирус гриппа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СПИД, вирус иммунодефицита</w:t>
      </w:r>
    </w:p>
    <w:p w:rsidR="009C6B39" w:rsidRDefault="00462E2B" w:rsidP="00462E2B">
      <w:pPr>
        <w:pStyle w:val="a8"/>
        <w:shd w:val="clear" w:color="auto" w:fill="FFFFFF"/>
        <w:spacing w:beforeAutospacing="1" w:after="0" w:afterAutospacing="1" w:line="240" w:lineRule="auto"/>
        <w:textAlignment w:val="baseline"/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сто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бняк, столбнячная палочка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C6B39" w:rsidRDefault="009C6B39" w:rsidP="00462E2B">
      <w:pPr>
        <w:pStyle w:val="a8"/>
        <w:shd w:val="clear" w:color="auto" w:fill="FFFFFF"/>
        <w:spacing w:beforeAutospacing="1" w:after="0" w:afterAutospacing="1" w:line="240" w:lineRule="auto"/>
        <w:textAlignment w:val="baseline"/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На какое расстояние от пострадавшего желательно бросать спасательный круг?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0,2–0,4 м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б) 0,5–1,5 м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0,7–2 м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2–2,5 м</w:t>
      </w: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Безопасно ли во время пожара в доме пользоваться лифтом?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нет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да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только вместе со взрослыми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только вместе с пожарными</w:t>
      </w: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Какой из противогазов предназначен для школьников?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ПДФ-ДШ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ГП -5Ш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ГП -7Ш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ПДФ-Ш</w:t>
      </w: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Для обеспечения правильной рабочей позы за письменным столом высота сиденья стула должна быть равной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длине голени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длине голени плюс 2 см на высоту каблука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длине голени минус 2 см на высоту каблука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длине голени минус 10 см</w:t>
      </w: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Для первой степени термического ожога характерны следующие признаки: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отёк, покраснение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отёк, покраснение, появление пузырей, наполненных прозрачной жидкостью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отёк, обугливание кожи с потерей чувствительности</w:t>
      </w:r>
    </w:p>
    <w:p w:rsidR="00462E2B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обугливание мышц и костей</w:t>
      </w:r>
    </w:p>
    <w:p w:rsidR="009C6B39" w:rsidRDefault="009C6B39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6B39" w:rsidRPr="00BE1206" w:rsidRDefault="009C6B39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E2B" w:rsidRPr="00462E2B" w:rsidRDefault="00462E2B" w:rsidP="00462E2B">
      <w:pPr>
        <w:pStyle w:val="a8"/>
        <w:numPr>
          <w:ilvl w:val="0"/>
          <w:numId w:val="16"/>
        </w:num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2E2B">
        <w:rPr>
          <w:rStyle w:val="ac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lastRenderedPageBreak/>
        <w:t>Как называется вид помощи пострадавшему, оказываемый до медицинской помощи при несчастных случаях, травмах, отравлениях и других состояниях и заболеваниях, угрожающих жизни и здоровью пострадавшего?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а) первая неотложная помощь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б) доврачебная помощь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24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в) первая помощь</w:t>
      </w:r>
    </w:p>
    <w:p w:rsidR="00462E2B" w:rsidRPr="00BE1206" w:rsidRDefault="00462E2B" w:rsidP="00462E2B">
      <w:pPr>
        <w:shd w:val="clear" w:color="auto" w:fill="FFFFFF"/>
        <w:spacing w:before="100" w:beforeAutospacing="1" w:after="100" w:afterAutospacing="1" w:line="360" w:lineRule="auto"/>
        <w:ind w:left="720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206">
        <w:rPr>
          <w:rFonts w:ascii="Times New Roman" w:hAnsi="Times New Roman" w:cs="Times New Roman"/>
          <w:color w:val="000000" w:themeColor="text1"/>
          <w:sz w:val="24"/>
          <w:szCs w:val="24"/>
        </w:rPr>
        <w:t>г) неотложная помощь</w:t>
      </w:r>
    </w:p>
    <w:p w:rsidR="00462E2B" w:rsidRPr="00CE0107" w:rsidRDefault="00462E2B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E2B">
        <w:rPr>
          <w:rStyle w:val="ad"/>
          <w:rFonts w:ascii="Times New Roman" w:eastAsiaTheme="majorEastAsia" w:hAnsi="Times New Roman" w:cs="Times New Roman"/>
          <w:b/>
          <w:bCs/>
          <w:i w:val="0"/>
          <w:color w:val="000000" w:themeColor="text1"/>
          <w:sz w:val="24"/>
          <w:szCs w:val="24"/>
          <w:bdr w:val="none" w:sz="0" w:space="0" w:color="auto" w:frame="1"/>
        </w:rPr>
        <w:t xml:space="preserve">14. </w:t>
      </w: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является причиной возникновения бурь, ураганов, смерчей?</w:t>
      </w: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Образование в атмосфере циклонов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Образование в атмосфере антициклонов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Образование в атмосфере областей с пониженной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температурой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Образование в атмосфере областей повышенного давления</w:t>
      </w:r>
    </w:p>
    <w:p w:rsidR="00462E2B" w:rsidRPr="00CE0107" w:rsidRDefault="00462E2B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Дополните предложение: «Затопление это – … »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Овраг, заполненный водой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Яма, заполненная водой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Покрытие окружающей местности слоем воды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Проникновение воды в подвалы зданий через канализационную сеть</w:t>
      </w:r>
    </w:p>
    <w:p w:rsidR="00462E2B" w:rsidRPr="00CE0107" w:rsidRDefault="00462E2B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Какова основная функция озонового слоя атмосферы?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Обеззараживание гидросферы Земли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Защита всего живого от действия кислотных осадков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Защита всего живого от инфракрасного излучения Солнца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Защита всего живого от ультрафиолетового излучения Солнца</w:t>
      </w:r>
    </w:p>
    <w:p w:rsidR="00462E2B" w:rsidRDefault="00462E2B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Какой из перечисленных процессов не соответствует условиям горения?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Наличие горючего вещества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Наличие окислителя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Наличие условий для теплообмена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Наличие источника воспламенения</w:t>
      </w:r>
    </w:p>
    <w:p w:rsidR="009C6B39" w:rsidRDefault="009C6B39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E2B" w:rsidRPr="00CE0107" w:rsidRDefault="00462E2B" w:rsidP="00462E2B">
      <w:pPr>
        <w:shd w:val="clear" w:color="auto" w:fill="FFFFFF"/>
        <w:spacing w:after="36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 Как точнее всего обнаружить утечку газа?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 помощью открытого огня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Визуальным осмотром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 запаху</w:t>
      </w:r>
      <w:r w:rsidRPr="00CE01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 слух</w:t>
      </w:r>
    </w:p>
    <w:p w:rsidR="00462E2B" w:rsidRPr="00CE0107" w:rsidRDefault="00462E2B" w:rsidP="00462E2B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E2B" w:rsidRPr="00462E2B" w:rsidRDefault="00462E2B" w:rsidP="00462E2B">
      <w:pPr>
        <w:rPr>
          <w:rStyle w:val="ad"/>
          <w:rFonts w:ascii="Times New Roman" w:eastAsiaTheme="majorEastAsia" w:hAnsi="Times New Roman" w:cs="Times New Roman"/>
          <w:b/>
          <w:bCs/>
          <w:i w:val="0"/>
          <w:color w:val="000000" w:themeColor="text1"/>
          <w:sz w:val="24"/>
          <w:szCs w:val="24"/>
          <w:bdr w:val="none" w:sz="0" w:space="0" w:color="auto" w:frame="1"/>
        </w:rPr>
      </w:pPr>
    </w:p>
    <w:p w:rsidR="00462E2B" w:rsidRDefault="00462E2B" w:rsidP="00462E2B">
      <w:pPr>
        <w:rPr>
          <w:rStyle w:val="ad"/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462E2B" w:rsidRDefault="00462E2B" w:rsidP="00462E2B">
      <w:pPr>
        <w:rPr>
          <w:rStyle w:val="ad"/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</w:pPr>
    </w:p>
    <w:sectPr w:rsidR="00462E2B" w:rsidSect="00E543B2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07" w:rsidRDefault="007F2707" w:rsidP="00E629CE">
      <w:pPr>
        <w:spacing w:after="0" w:line="240" w:lineRule="auto"/>
      </w:pPr>
      <w:r>
        <w:separator/>
      </w:r>
    </w:p>
  </w:endnote>
  <w:endnote w:type="continuationSeparator" w:id="1">
    <w:p w:rsidR="007F2707" w:rsidRDefault="007F2707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8E3835">
        <w:pPr>
          <w:pStyle w:val="a5"/>
          <w:jc w:val="center"/>
        </w:pPr>
        <w:fldSimple w:instr=" PAGE   \* MERGEFORMAT ">
          <w:r w:rsidR="009C6B39">
            <w:rPr>
              <w:noProof/>
            </w:rPr>
            <w:t>1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07" w:rsidRDefault="007F2707" w:rsidP="00E629CE">
      <w:pPr>
        <w:spacing w:after="0" w:line="240" w:lineRule="auto"/>
      </w:pPr>
      <w:r>
        <w:separator/>
      </w:r>
    </w:p>
  </w:footnote>
  <w:footnote w:type="continuationSeparator" w:id="1">
    <w:p w:rsidR="007F2707" w:rsidRDefault="007F2707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3006"/>
    <w:multiLevelType w:val="hybridMultilevel"/>
    <w:tmpl w:val="6C8C9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E0828"/>
    <w:multiLevelType w:val="multilevel"/>
    <w:tmpl w:val="3E046E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9034C0"/>
    <w:multiLevelType w:val="hybridMultilevel"/>
    <w:tmpl w:val="376A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D2CE1"/>
    <w:multiLevelType w:val="multilevel"/>
    <w:tmpl w:val="FA6EE7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C41628"/>
    <w:multiLevelType w:val="multilevel"/>
    <w:tmpl w:val="4E64B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720898"/>
    <w:multiLevelType w:val="multilevel"/>
    <w:tmpl w:val="C5A26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1F36F8"/>
    <w:multiLevelType w:val="multilevel"/>
    <w:tmpl w:val="27DEF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0F4761"/>
    <w:multiLevelType w:val="multilevel"/>
    <w:tmpl w:val="3CB6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893B3B"/>
    <w:multiLevelType w:val="multilevel"/>
    <w:tmpl w:val="016AAB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4E0F09"/>
    <w:multiLevelType w:val="multilevel"/>
    <w:tmpl w:val="E29618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B22ADB"/>
    <w:multiLevelType w:val="multilevel"/>
    <w:tmpl w:val="BF5A8E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EB1E7A"/>
    <w:multiLevelType w:val="hybridMultilevel"/>
    <w:tmpl w:val="B5DA05BA"/>
    <w:lvl w:ilvl="0" w:tplc="44B8C48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566C3"/>
    <w:multiLevelType w:val="multilevel"/>
    <w:tmpl w:val="070EFE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676B5"/>
    <w:multiLevelType w:val="multilevel"/>
    <w:tmpl w:val="AC769D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9F4E42"/>
    <w:multiLevelType w:val="hybridMultilevel"/>
    <w:tmpl w:val="1E4A4C6E"/>
    <w:lvl w:ilvl="0" w:tplc="9C46C42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664E40"/>
    <w:multiLevelType w:val="multilevel"/>
    <w:tmpl w:val="724EA6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777195"/>
    <w:multiLevelType w:val="multilevel"/>
    <w:tmpl w:val="664870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2"/>
  </w:num>
  <w:num w:numId="5">
    <w:abstractNumId w:val="6"/>
  </w:num>
  <w:num w:numId="6">
    <w:abstractNumId w:val="17"/>
  </w:num>
  <w:num w:numId="7">
    <w:abstractNumId w:val="7"/>
  </w:num>
  <w:num w:numId="8">
    <w:abstractNumId w:val="10"/>
  </w:num>
  <w:num w:numId="9">
    <w:abstractNumId w:val="4"/>
  </w:num>
  <w:num w:numId="10">
    <w:abstractNumId w:val="15"/>
  </w:num>
  <w:num w:numId="11">
    <w:abstractNumId w:val="9"/>
  </w:num>
  <w:num w:numId="12">
    <w:abstractNumId w:val="11"/>
  </w:num>
  <w:num w:numId="13">
    <w:abstractNumId w:val="18"/>
  </w:num>
  <w:num w:numId="14">
    <w:abstractNumId w:val="13"/>
  </w:num>
  <w:num w:numId="15">
    <w:abstractNumId w:val="12"/>
  </w:num>
  <w:num w:numId="16">
    <w:abstractNumId w:val="16"/>
  </w:num>
  <w:num w:numId="17">
    <w:abstractNumId w:val="0"/>
  </w:num>
  <w:num w:numId="18">
    <w:abstractNumId w:val="8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462E2B"/>
    <w:rsid w:val="00600D24"/>
    <w:rsid w:val="00646C97"/>
    <w:rsid w:val="006B6DDD"/>
    <w:rsid w:val="007F2707"/>
    <w:rsid w:val="008E3835"/>
    <w:rsid w:val="00923973"/>
    <w:rsid w:val="009C6B39"/>
    <w:rsid w:val="00AD3EE4"/>
    <w:rsid w:val="00B50DE7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paragraph" w:styleId="3">
    <w:name w:val="heading 3"/>
    <w:basedOn w:val="a"/>
    <w:link w:val="30"/>
    <w:uiPriority w:val="9"/>
    <w:qFormat/>
    <w:rsid w:val="00462E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62E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462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462E2B"/>
    <w:rPr>
      <w:b/>
      <w:bCs/>
    </w:rPr>
  </w:style>
  <w:style w:type="character" w:styleId="ad">
    <w:name w:val="Emphasis"/>
    <w:basedOn w:val="a0"/>
    <w:uiPriority w:val="20"/>
    <w:qFormat/>
    <w:rsid w:val="00462E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1037</Words>
  <Characters>5917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9</cp:revision>
  <dcterms:created xsi:type="dcterms:W3CDTF">2020-09-14T10:41:00Z</dcterms:created>
  <dcterms:modified xsi:type="dcterms:W3CDTF">2020-09-14T14:09:00Z</dcterms:modified>
</cp:coreProperties>
</file>